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2B8" w:rsidRPr="0034450E" w:rsidRDefault="006052B8" w:rsidP="00F6054F">
      <w:pPr>
        <w:spacing w:line="560" w:lineRule="exact"/>
        <w:jc w:val="left"/>
        <w:rPr>
          <w:rFonts w:ascii="黑体" w:eastAsia="黑体" w:hAnsi="黑体" w:cs="Times New Roman"/>
          <w:sz w:val="32"/>
          <w:szCs w:val="32"/>
        </w:rPr>
      </w:pPr>
      <w:r w:rsidRPr="0034450E">
        <w:rPr>
          <w:rFonts w:ascii="黑体" w:eastAsia="黑体" w:hAnsi="黑体" w:cs="Times New Roman" w:hint="eastAsia"/>
          <w:sz w:val="32"/>
          <w:szCs w:val="32"/>
        </w:rPr>
        <w:t>附件1</w:t>
      </w:r>
    </w:p>
    <w:p w:rsidR="00F60742" w:rsidRPr="0034450E" w:rsidRDefault="006052B8" w:rsidP="006052B8">
      <w:pPr>
        <w:spacing w:beforeLines="100" w:before="312" w:line="360" w:lineRule="auto"/>
        <w:jc w:val="center"/>
        <w:rPr>
          <w:rFonts w:ascii="黑体" w:eastAsia="黑体" w:hAnsi="黑体" w:cs="Arial"/>
          <w:color w:val="333333"/>
          <w:kern w:val="0"/>
          <w:sz w:val="44"/>
          <w:szCs w:val="32"/>
        </w:rPr>
      </w:pPr>
      <w:r w:rsidRPr="0034450E">
        <w:rPr>
          <w:rFonts w:ascii="黑体" w:eastAsia="黑体" w:hAnsi="黑体" w:cs="Arial" w:hint="eastAsia"/>
          <w:color w:val="333333"/>
          <w:kern w:val="0"/>
          <w:sz w:val="44"/>
          <w:szCs w:val="32"/>
        </w:rPr>
        <w:t>202</w:t>
      </w:r>
      <w:r w:rsidR="0034450E">
        <w:rPr>
          <w:rFonts w:ascii="黑体" w:eastAsia="黑体" w:hAnsi="黑体" w:cs="Arial"/>
          <w:color w:val="333333"/>
          <w:kern w:val="0"/>
          <w:sz w:val="44"/>
          <w:szCs w:val="32"/>
        </w:rPr>
        <w:t>2</w:t>
      </w:r>
      <w:r w:rsidRPr="0034450E">
        <w:rPr>
          <w:rFonts w:ascii="黑体" w:eastAsia="黑体" w:hAnsi="黑体" w:cs="Arial" w:hint="eastAsia"/>
          <w:color w:val="333333"/>
          <w:kern w:val="0"/>
          <w:sz w:val="44"/>
          <w:szCs w:val="32"/>
        </w:rPr>
        <w:t>年度省教育纪检监察学会</w:t>
      </w:r>
    </w:p>
    <w:p w:rsidR="006052B8" w:rsidRPr="0034450E" w:rsidRDefault="006052B8" w:rsidP="00F60742">
      <w:pPr>
        <w:spacing w:line="360" w:lineRule="auto"/>
        <w:jc w:val="center"/>
        <w:rPr>
          <w:rFonts w:ascii="黑体" w:eastAsia="黑体" w:hAnsi="黑体" w:cs="Arial"/>
          <w:color w:val="333333"/>
          <w:kern w:val="0"/>
          <w:sz w:val="44"/>
          <w:szCs w:val="32"/>
        </w:rPr>
      </w:pPr>
      <w:r w:rsidRPr="0034450E">
        <w:rPr>
          <w:rFonts w:ascii="黑体" w:eastAsia="黑体" w:hAnsi="黑体" w:cs="Arial" w:hint="eastAsia"/>
          <w:color w:val="333333"/>
          <w:kern w:val="0"/>
          <w:sz w:val="44"/>
          <w:szCs w:val="32"/>
        </w:rPr>
        <w:t>重点课题选题指南</w:t>
      </w:r>
    </w:p>
    <w:p w:rsidR="0034450E" w:rsidRDefault="0034450E" w:rsidP="006052B8">
      <w:pPr>
        <w:spacing w:line="620" w:lineRule="exact"/>
        <w:ind w:firstLineChars="200" w:firstLine="640"/>
        <w:rPr>
          <w:rFonts w:ascii="仿宋" w:eastAsia="仿宋" w:hAnsi="仿宋" w:cs="Times New Roman"/>
          <w:sz w:val="32"/>
          <w:szCs w:val="32"/>
        </w:rPr>
      </w:pP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新中国纪检监察史研究；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新时代党风廉政建设经验研究；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hint="eastAsia"/>
          <w:sz w:val="32"/>
          <w:szCs w:val="32"/>
        </w:rPr>
        <w:t>纪检监察机关派驻高校运行机制研究；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hint="eastAsia"/>
          <w:sz w:val="32"/>
          <w:szCs w:val="32"/>
        </w:rPr>
        <w:t>全面从严治党视域下“四个任重道远”在高等教育领域的阶段性特征研究；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sz w:val="32"/>
          <w:szCs w:val="32"/>
        </w:rPr>
        <w:t>.</w:t>
      </w:r>
      <w:r>
        <w:rPr>
          <w:rFonts w:ascii="仿宋" w:eastAsia="仿宋" w:hAnsi="仿宋" w:cs="Times New Roman" w:hint="eastAsia"/>
          <w:sz w:val="32"/>
          <w:szCs w:val="32"/>
        </w:rPr>
        <w:t>扎实推动高校纪检监察工作高质量发展研究；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sz w:val="32"/>
          <w:szCs w:val="32"/>
        </w:rPr>
        <w:t>.</w:t>
      </w:r>
      <w:r>
        <w:rPr>
          <w:rFonts w:ascii="仿宋" w:eastAsia="仿宋" w:hAnsi="仿宋" w:cs="Times New Roman" w:hint="eastAsia"/>
          <w:sz w:val="32"/>
          <w:szCs w:val="32"/>
        </w:rPr>
        <w:t>高校“四项监督”统筹衔接机制研究；</w:t>
      </w:r>
    </w:p>
    <w:p w:rsidR="0034450E" w:rsidRDefault="0034450E" w:rsidP="006052B8">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7</w:t>
      </w:r>
      <w:r>
        <w:rPr>
          <w:rFonts w:ascii="仿宋" w:eastAsia="仿宋" w:hAnsi="仿宋" w:cs="Times New Roman"/>
          <w:sz w:val="32"/>
          <w:szCs w:val="32"/>
        </w:rPr>
        <w:t>.</w:t>
      </w:r>
      <w:r>
        <w:rPr>
          <w:rFonts w:ascii="仿宋" w:eastAsia="仿宋" w:hAnsi="仿宋" w:cs="Times New Roman" w:hint="eastAsia"/>
          <w:sz w:val="32"/>
          <w:szCs w:val="32"/>
        </w:rPr>
        <w:t>聚焦“国之大者”</w:t>
      </w:r>
      <w:r w:rsidR="001A27AC">
        <w:rPr>
          <w:rFonts w:ascii="仿宋" w:eastAsia="仿宋" w:hAnsi="仿宋" w:cs="Times New Roman" w:hint="eastAsia"/>
          <w:sz w:val="32"/>
          <w:szCs w:val="32"/>
        </w:rPr>
        <w:t>推进政治监督具体化常态化研究；</w:t>
      </w:r>
    </w:p>
    <w:p w:rsidR="001A27AC" w:rsidRDefault="001A27AC" w:rsidP="006052B8">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8</w:t>
      </w:r>
      <w:r>
        <w:rPr>
          <w:rFonts w:ascii="仿宋" w:eastAsia="仿宋" w:hAnsi="仿宋" w:cs="Times New Roman"/>
          <w:sz w:val="32"/>
          <w:szCs w:val="32"/>
        </w:rPr>
        <w:t>.</w:t>
      </w:r>
      <w:r>
        <w:rPr>
          <w:rFonts w:ascii="仿宋" w:eastAsia="仿宋" w:hAnsi="仿宋" w:cs="Times New Roman" w:hint="eastAsia"/>
          <w:sz w:val="32"/>
          <w:szCs w:val="32"/>
        </w:rPr>
        <w:t>整治教育领域群众反映强烈的突出问题研究；</w:t>
      </w:r>
    </w:p>
    <w:p w:rsidR="001A27AC" w:rsidRDefault="001A27AC" w:rsidP="006052B8">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9</w:t>
      </w:r>
      <w:r>
        <w:rPr>
          <w:rFonts w:ascii="仿宋" w:eastAsia="仿宋" w:hAnsi="仿宋" w:cs="Times New Roman"/>
          <w:sz w:val="32"/>
          <w:szCs w:val="32"/>
        </w:rPr>
        <w:t>.</w:t>
      </w:r>
      <w:r>
        <w:rPr>
          <w:rFonts w:ascii="仿宋" w:eastAsia="仿宋" w:hAnsi="仿宋" w:cs="Times New Roman" w:hint="eastAsia"/>
          <w:sz w:val="32"/>
          <w:szCs w:val="32"/>
        </w:rPr>
        <w:t>监督推动“双减”政策落地研究；</w:t>
      </w:r>
    </w:p>
    <w:p w:rsidR="001A27AC" w:rsidRDefault="001A27AC"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0.</w:t>
      </w:r>
      <w:r>
        <w:rPr>
          <w:rFonts w:ascii="仿宋" w:eastAsia="仿宋" w:hAnsi="仿宋" w:cs="Times New Roman" w:hint="eastAsia"/>
          <w:sz w:val="32"/>
          <w:szCs w:val="32"/>
        </w:rPr>
        <w:t>高校系统</w:t>
      </w:r>
      <w:r w:rsidRPr="006052B8">
        <w:rPr>
          <w:rFonts w:ascii="仿宋" w:eastAsia="仿宋" w:hAnsi="仿宋" w:cs="Times New Roman" w:hint="eastAsia"/>
          <w:sz w:val="32"/>
          <w:szCs w:val="32"/>
        </w:rPr>
        <w:t>破解“一把手”</w:t>
      </w:r>
      <w:r>
        <w:rPr>
          <w:rFonts w:ascii="仿宋" w:eastAsia="仿宋" w:hAnsi="仿宋" w:cs="Times New Roman" w:hint="eastAsia"/>
          <w:sz w:val="32"/>
          <w:szCs w:val="32"/>
        </w:rPr>
        <w:t>和领导班子</w:t>
      </w:r>
      <w:r w:rsidRPr="006052B8">
        <w:rPr>
          <w:rFonts w:ascii="仿宋" w:eastAsia="仿宋" w:hAnsi="仿宋" w:cs="Times New Roman" w:hint="eastAsia"/>
          <w:sz w:val="32"/>
          <w:szCs w:val="32"/>
        </w:rPr>
        <w:t>监督难题研究</w:t>
      </w:r>
      <w:r>
        <w:rPr>
          <w:rFonts w:ascii="仿宋" w:eastAsia="仿宋" w:hAnsi="仿宋" w:cs="Times New Roman" w:hint="eastAsia"/>
          <w:sz w:val="32"/>
          <w:szCs w:val="32"/>
        </w:rPr>
        <w:t>；</w:t>
      </w:r>
    </w:p>
    <w:p w:rsidR="001A27AC" w:rsidRDefault="001A27AC"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1.</w:t>
      </w:r>
      <w:r>
        <w:rPr>
          <w:rFonts w:ascii="仿宋" w:eastAsia="仿宋" w:hAnsi="仿宋" w:cs="Times New Roman" w:hint="eastAsia"/>
          <w:sz w:val="32"/>
          <w:szCs w:val="32"/>
        </w:rPr>
        <w:t>深入推进</w:t>
      </w:r>
      <w:r w:rsidRPr="006052B8">
        <w:rPr>
          <w:rFonts w:ascii="仿宋" w:eastAsia="仿宋" w:hAnsi="仿宋" w:cs="Times New Roman" w:hint="eastAsia"/>
          <w:sz w:val="32"/>
          <w:szCs w:val="32"/>
        </w:rPr>
        <w:t>高校内部巡察工作研究</w:t>
      </w:r>
      <w:r>
        <w:rPr>
          <w:rFonts w:ascii="仿宋" w:eastAsia="仿宋" w:hAnsi="仿宋" w:cs="Times New Roman" w:hint="eastAsia"/>
          <w:sz w:val="32"/>
          <w:szCs w:val="32"/>
        </w:rPr>
        <w:t>；</w:t>
      </w:r>
    </w:p>
    <w:p w:rsidR="001A27AC" w:rsidRDefault="001A27AC"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2.</w:t>
      </w:r>
      <w:r>
        <w:rPr>
          <w:rFonts w:ascii="仿宋" w:eastAsia="仿宋" w:hAnsi="仿宋" w:cs="Times New Roman" w:hint="eastAsia"/>
          <w:sz w:val="32"/>
          <w:szCs w:val="32"/>
        </w:rPr>
        <w:t>贯彻落实《关于加强巡视整改和成果运用的意见》对提升高校治理效能的贡献研究；</w:t>
      </w:r>
    </w:p>
    <w:p w:rsidR="001A27AC" w:rsidRDefault="001A27AC"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3.</w:t>
      </w:r>
      <w:r w:rsidR="00AA4703">
        <w:rPr>
          <w:rFonts w:ascii="仿宋" w:eastAsia="仿宋" w:hAnsi="仿宋" w:cs="Times New Roman" w:hint="eastAsia"/>
          <w:sz w:val="32"/>
          <w:szCs w:val="32"/>
        </w:rPr>
        <w:t>教育系统健全作风建设长效机制研究；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4.</w:t>
      </w:r>
      <w:r>
        <w:rPr>
          <w:rFonts w:ascii="仿宋" w:eastAsia="仿宋" w:hAnsi="仿宋" w:cs="Times New Roman" w:hint="eastAsia"/>
          <w:sz w:val="32"/>
          <w:szCs w:val="32"/>
        </w:rPr>
        <w:t>当前高校系统违反中央八项规定精神的主要表现及施治策略研究；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5.</w:t>
      </w:r>
      <w:r>
        <w:rPr>
          <w:rFonts w:ascii="仿宋" w:eastAsia="仿宋" w:hAnsi="仿宋" w:cs="Times New Roman" w:hint="eastAsia"/>
          <w:sz w:val="32"/>
          <w:szCs w:val="32"/>
        </w:rPr>
        <w:t>大力营造高校风清气正的政治生态研究；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1</w:t>
      </w:r>
      <w:r>
        <w:rPr>
          <w:rFonts w:ascii="仿宋" w:eastAsia="仿宋" w:hAnsi="仿宋" w:cs="Times New Roman"/>
          <w:sz w:val="32"/>
          <w:szCs w:val="32"/>
        </w:rPr>
        <w:t>6.</w:t>
      </w:r>
      <w:r>
        <w:rPr>
          <w:rFonts w:ascii="仿宋" w:eastAsia="仿宋" w:hAnsi="仿宋" w:cs="Times New Roman" w:hint="eastAsia"/>
          <w:sz w:val="32"/>
          <w:szCs w:val="32"/>
        </w:rPr>
        <w:t>新时代高校政治生态动态测评体系研究；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7.</w:t>
      </w:r>
      <w:r>
        <w:rPr>
          <w:rFonts w:ascii="仿宋" w:eastAsia="仿宋" w:hAnsi="仿宋" w:cs="Times New Roman" w:hint="eastAsia"/>
          <w:sz w:val="32"/>
          <w:szCs w:val="32"/>
        </w:rPr>
        <w:t>创新方式方法，精准完善机制研究；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8.</w:t>
      </w:r>
      <w:r>
        <w:rPr>
          <w:rFonts w:ascii="仿宋" w:eastAsia="仿宋" w:hAnsi="仿宋" w:cs="Times New Roman" w:hint="eastAsia"/>
          <w:sz w:val="32"/>
          <w:szCs w:val="32"/>
        </w:rPr>
        <w:t>新形势下高校一体</w:t>
      </w:r>
      <w:bookmarkStart w:id="0" w:name="_GoBack"/>
      <w:bookmarkEnd w:id="0"/>
      <w:r>
        <w:rPr>
          <w:rFonts w:ascii="仿宋" w:eastAsia="仿宋" w:hAnsi="仿宋" w:cs="Times New Roman" w:hint="eastAsia"/>
          <w:sz w:val="32"/>
          <w:szCs w:val="32"/>
        </w:rPr>
        <w:t>推进“三不”机制，全面巩固反腐败斗争压倒性胜利长效机制研究；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sz w:val="32"/>
          <w:szCs w:val="32"/>
        </w:rPr>
        <w:t>9.</w:t>
      </w:r>
      <w:r>
        <w:rPr>
          <w:rFonts w:ascii="仿宋" w:eastAsia="仿宋" w:hAnsi="仿宋" w:cs="Times New Roman" w:hint="eastAsia"/>
          <w:sz w:val="32"/>
          <w:szCs w:val="32"/>
        </w:rPr>
        <w:t>贯彻《关于加强新时代廉洁文化建设的意见》实现路径研究；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0.</w:t>
      </w:r>
      <w:r>
        <w:rPr>
          <w:rFonts w:ascii="仿宋" w:eastAsia="仿宋" w:hAnsi="仿宋" w:cs="Times New Roman" w:hint="eastAsia"/>
          <w:sz w:val="32"/>
          <w:szCs w:val="32"/>
        </w:rPr>
        <w:t>高校重点领域廉政风险现实表现、主要成因及防控对策研究；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1.</w:t>
      </w:r>
      <w:r>
        <w:rPr>
          <w:rFonts w:ascii="仿宋" w:eastAsia="仿宋" w:hAnsi="仿宋" w:cs="Times New Roman" w:hint="eastAsia"/>
          <w:sz w:val="32"/>
          <w:szCs w:val="32"/>
        </w:rPr>
        <w:t>加强民办高校党风廉政研究；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2.</w:t>
      </w:r>
      <w:r>
        <w:rPr>
          <w:rFonts w:ascii="仿宋" w:eastAsia="仿宋" w:hAnsi="仿宋" w:cs="Times New Roman" w:hint="eastAsia"/>
          <w:sz w:val="32"/>
          <w:szCs w:val="32"/>
        </w:rPr>
        <w:t>纪检监察体制改革背景下高校纪委于监察专员办合署办公运行机制研究；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3.</w:t>
      </w:r>
      <w:r>
        <w:rPr>
          <w:rFonts w:ascii="仿宋" w:eastAsia="仿宋" w:hAnsi="仿宋" w:cs="Times New Roman" w:hint="eastAsia"/>
          <w:sz w:val="32"/>
          <w:szCs w:val="32"/>
        </w:rPr>
        <w:t>深化拓展高校纪检监察体制改革成果研究；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sz w:val="32"/>
          <w:szCs w:val="32"/>
        </w:rPr>
        <w:t>4.</w:t>
      </w:r>
      <w:r>
        <w:rPr>
          <w:rFonts w:ascii="仿宋" w:eastAsia="仿宋" w:hAnsi="仿宋" w:cs="Times New Roman" w:hint="eastAsia"/>
          <w:sz w:val="32"/>
          <w:szCs w:val="32"/>
        </w:rPr>
        <w:t>监察赋权背景下高校案件审理工作的问题与出路研究；</w:t>
      </w:r>
    </w:p>
    <w:p w:rsidR="00AA4703" w:rsidRDefault="00AA4703" w:rsidP="001A27AC">
      <w:pPr>
        <w:spacing w:line="620" w:lineRule="exact"/>
        <w:ind w:firstLineChars="200" w:firstLine="640"/>
        <w:rPr>
          <w:rFonts w:ascii="仿宋" w:eastAsia="仿宋" w:hAnsi="仿宋" w:cs="Times New Roman"/>
          <w:sz w:val="32"/>
          <w:szCs w:val="32"/>
        </w:rPr>
      </w:pPr>
      <w:r>
        <w:rPr>
          <w:rFonts w:ascii="仿宋" w:eastAsia="仿宋" w:hAnsi="仿宋" w:cs="Times New Roman"/>
          <w:sz w:val="32"/>
          <w:szCs w:val="32"/>
        </w:rPr>
        <w:t>25.</w:t>
      </w:r>
      <w:r>
        <w:rPr>
          <w:rFonts w:ascii="仿宋" w:eastAsia="仿宋" w:hAnsi="仿宋" w:cs="Times New Roman" w:hint="eastAsia"/>
          <w:sz w:val="32"/>
          <w:szCs w:val="32"/>
        </w:rPr>
        <w:t>“互联网+”时代高校智慧纪检监察建设模式、理论与实践；</w:t>
      </w:r>
    </w:p>
    <w:p w:rsidR="00AA4703" w:rsidRPr="006052B8" w:rsidRDefault="00AA4703" w:rsidP="001A27AC">
      <w:pPr>
        <w:spacing w:line="62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w:t>
      </w:r>
      <w:r>
        <w:rPr>
          <w:rFonts w:ascii="仿宋" w:eastAsia="仿宋" w:hAnsi="仿宋" w:cs="Times New Roman"/>
          <w:sz w:val="32"/>
          <w:szCs w:val="32"/>
        </w:rPr>
        <w:t>6.</w:t>
      </w:r>
      <w:r>
        <w:rPr>
          <w:rFonts w:ascii="仿宋" w:eastAsia="仿宋" w:hAnsi="仿宋" w:cs="Times New Roman" w:hint="eastAsia"/>
          <w:sz w:val="32"/>
          <w:szCs w:val="32"/>
        </w:rPr>
        <w:t>推进高校纪检监察工作规范化、法制化、正规化研究。</w:t>
      </w:r>
    </w:p>
    <w:sectPr w:rsidR="00AA4703" w:rsidRPr="00605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8AB" w:rsidRDefault="002D78AB" w:rsidP="006052B8">
      <w:r>
        <w:separator/>
      </w:r>
    </w:p>
  </w:endnote>
  <w:endnote w:type="continuationSeparator" w:id="0">
    <w:p w:rsidR="002D78AB" w:rsidRDefault="002D78AB" w:rsidP="0060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8AB" w:rsidRDefault="002D78AB" w:rsidP="006052B8">
      <w:r>
        <w:separator/>
      </w:r>
    </w:p>
  </w:footnote>
  <w:footnote w:type="continuationSeparator" w:id="0">
    <w:p w:rsidR="002D78AB" w:rsidRDefault="002D78AB" w:rsidP="00605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64"/>
    <w:rsid w:val="00152964"/>
    <w:rsid w:val="001A27AC"/>
    <w:rsid w:val="002D78AB"/>
    <w:rsid w:val="0034450E"/>
    <w:rsid w:val="006052B8"/>
    <w:rsid w:val="00714FDF"/>
    <w:rsid w:val="008E10D2"/>
    <w:rsid w:val="00AA4703"/>
    <w:rsid w:val="00AF27FB"/>
    <w:rsid w:val="00B84F37"/>
    <w:rsid w:val="00F6054F"/>
    <w:rsid w:val="00F6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9A27"/>
  <w15:chartTrackingRefBased/>
  <w15:docId w15:val="{5B0276B8-164C-4499-8F36-E7396BD1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2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52B8"/>
    <w:rPr>
      <w:sz w:val="18"/>
      <w:szCs w:val="18"/>
    </w:rPr>
  </w:style>
  <w:style w:type="paragraph" w:styleId="a5">
    <w:name w:val="footer"/>
    <w:basedOn w:val="a"/>
    <w:link w:val="a6"/>
    <w:uiPriority w:val="99"/>
    <w:unhideWhenUsed/>
    <w:rsid w:val="006052B8"/>
    <w:pPr>
      <w:tabs>
        <w:tab w:val="center" w:pos="4153"/>
        <w:tab w:val="right" w:pos="8306"/>
      </w:tabs>
      <w:snapToGrid w:val="0"/>
      <w:jc w:val="left"/>
    </w:pPr>
    <w:rPr>
      <w:sz w:val="18"/>
      <w:szCs w:val="18"/>
    </w:rPr>
  </w:style>
  <w:style w:type="character" w:customStyle="1" w:styleId="a6">
    <w:name w:val="页脚 字符"/>
    <w:basedOn w:val="a0"/>
    <w:link w:val="a5"/>
    <w:uiPriority w:val="99"/>
    <w:rsid w:val="006052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汤涛</cp:lastModifiedBy>
  <cp:revision>5</cp:revision>
  <dcterms:created xsi:type="dcterms:W3CDTF">2020-06-04T01:11:00Z</dcterms:created>
  <dcterms:modified xsi:type="dcterms:W3CDTF">2022-05-10T07:17:00Z</dcterms:modified>
</cp:coreProperties>
</file>